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ecclesiastes-11"/>
    <w:p>
      <w:pPr>
        <w:pStyle w:val="Heading1"/>
      </w:pPr>
      <w:r>
        <w:t xml:space="preserve">Homiletics Analysis: Ecclesiastes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Ecclesiastes 11 divides into two distinct but unified movements. The first movement (vv. 1–6) addresses the paralysis of uncertainty: the Preacher counsels bold, diversified action in the face of a future that cannot be known or controlled. The merchant who waits for perfect conditions never ships his cargo; the farmer who watches the wind never sows his seed. The unpredictability of life — illustrated through weather, wind, clouds, and the mystery of the human spirit forming in the womb — is not an argument for inaction but for energetic, diversified, persistent effort. Cast your bread upon the waters; give portions to seven, even eight; sow your seed in the morning and in the evening. The uncertainty of outcomes does not warrant paralysis — it warrants diligence spread across many endeavors.</w:t>
      </w:r>
    </w:p>
    <w:p>
      <w:pPr>
        <w:pStyle w:val="BodyText"/>
      </w:pPr>
      <w:r>
        <w:t xml:space="preserve">The second movement (vv. 7–12) is addressed specifically to the young. Life is sweet; the light is good; many years of rejoicing are to be pursued with energy and gratitude. But every season of joy stands under the shadow of many dark days coming, and above all under the certainty of judgment. The young man is called to rejoice, to follow the impulses of his heart and the sight of his eyes — but the Preacher immediately qualifies: know that for all these things God will bring you into judgment. Banish anxiety, yes — but also banish evil, for both the carefree abandonment to pleasure without accountability and the anxious paralysis of over-deliberation are forms of folly. The chapter ends at the threshold: youth and the dawn of life are fleeting (</w:t>
      </w:r>
      <w:r>
        <w:rPr>
          <w:i/>
          <w:iCs/>
        </w:rPr>
        <w:t xml:space="preserve">hebel</w:t>
      </w:r>
      <w:r>
        <w:t xml:space="preserve"> </w:t>
      </w:r>
      <w:r>
        <w:t xml:space="preserve">— vapor, breath, vanity).</w:t>
      </w:r>
    </w:p>
    <w:p>
      <w:pPr>
        <w:pStyle w:val="BodyText"/>
      </w:pPr>
      <w:r>
        <w:rPr>
          <w:b/>
          <w:bCs/>
        </w:rPr>
        <w:t xml:space="preserve">This Text — Intent</w:t>
      </w:r>
    </w:p>
    <w:p>
      <w:pPr>
        <w:pStyle w:val="BodyText"/>
      </w:pPr>
      <w:r>
        <w:t xml:space="preserve">The Preacher is seeking to do two tightly related things simultaneously. He is confronting the reader’s temptation toward paralysis — the refusal to act, give, work, and invest in the face of uncertainty — and exposing it as a failure of wisdom, not a form of prudence. At the same time, he is confronting the opposite error in the young: treating the sweetness of life as a license for unreflective pleasure, as though no reckoning is coming. The double intent is to free the reader to</w:t>
      </w:r>
      <w:r>
        <w:t xml:space="preserve"> </w:t>
      </w:r>
      <w:r>
        <w:rPr>
          <w:i/>
          <w:iCs/>
        </w:rPr>
        <w:t xml:space="preserve">live fully</w:t>
      </w:r>
      <w:r>
        <w:t xml:space="preserve"> </w:t>
      </w:r>
      <w:r>
        <w:t xml:space="preserve">while anchoring that full life in the</w:t>
      </w:r>
      <w:r>
        <w:t xml:space="preserve"> </w:t>
      </w:r>
      <w:r>
        <w:rPr>
          <w:i/>
          <w:iCs/>
        </w:rPr>
        <w:t xml:space="preserve">fear of God who judges</w:t>
      </w:r>
      <w:r>
        <w:t xml:space="preserve">. Both the over-cautious elder and the unreflective youth are addressed, and both are called to a life that is simultaneously bold and accountable, joyful and reverent.</w:t>
      </w:r>
    </w:p>
    <w:p>
      <w:r>
        <w:pict>
          <v:rect style="width:0;height:1.5pt" o:hralign="center" o:hrstd="t" o:hr="t"/>
        </w:pict>
      </w:r>
    </w:p>
    <w:p>
      <w:pPr>
        <w:pStyle w:val="FirstParagraph"/>
      </w:pPr>
      <w:r>
        <w:rPr>
          <w:b/>
          <w:bCs/>
        </w:rPr>
        <w:t xml:space="preserve">Subject Sentence:</w:t>
      </w:r>
      <w:r>
        <w:t xml:space="preserve"> </w:t>
      </w:r>
      <w:r>
        <w:t xml:space="preserve">Live boldly in uncertainty; rejoice fully in youth — both under God’s coming judgment.</w:t>
      </w:r>
    </w:p>
    <w:p>
      <w:r>
        <w:pict>
          <v:rect style="width:0;height:1.5pt" o:hralign="center" o:hrstd="t" o:hr="t"/>
        </w:pict>
      </w:r>
    </w:p>
    <w:p>
      <w:pPr>
        <w:pStyle w:val="FirstParagraph"/>
      </w:pPr>
      <w:r>
        <w:rPr>
          <w:b/>
          <w:bCs/>
        </w:rPr>
        <w:t xml:space="preserve">Primary Claim:</w:t>
      </w:r>
      <w:r>
        <w:t xml:space="preserve"> </w:t>
      </w:r>
      <w:r>
        <w:t xml:space="preserve">God calls His people to energetic, generous action and genuine joy in life — not despite the uncertainties and limits of human existence, but with honest eyes open to them, knowing that all of life is lived before a God who sees and will judge.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vv. 1–2 (</w:t>
      </w:r>
      <w:r>
        <w:rPr>
          <w:b/>
          <w:bCs/>
        </w:rPr>
        <w:t xml:space="preserve">“Cast your bread upon the waters”</w:t>
      </w:r>
      <w:r>
        <w:rPr>
          <w:b/>
          <w:bCs/>
        </w:rPr>
        <w:t xml:space="preserve">)</w:t>
      </w:r>
    </w:p>
    <w:p>
      <w:pPr>
        <w:pStyle w:val="BodyText"/>
      </w:pPr>
      <w:r>
        <w:t xml:space="preserve">The most significant interpretive question in this chapter is whether verses 1–2 are commercial/agricultural advice or a call to charitable generosity. The commercial reading understands</w:t>
      </w:r>
      <w:r>
        <w:t xml:space="preserve"> </w:t>
      </w:r>
      <w:r>
        <w:t xml:space="preserve">“bread upon the waters”</w:t>
      </w:r>
      <w:r>
        <w:t xml:space="preserve"> </w:t>
      </w:r>
      <w:r>
        <w:t xml:space="preserve">as a reference to maritime trade — grain shipped out returns as profit. The charitable reading understands it as a call to give generously and freely, trusting that the investment will eventually return. Both readings have ancient support. The Septuagint leans toward the commercial; many Reformation-era interpreters and a significant portion of evangelical commentary favor the charitable reading, noting that the Hebrew</w:t>
      </w:r>
      <w:r>
        <w:t xml:space="preserve"> </w:t>
      </w:r>
      <w:r>
        <w:rPr>
          <w:i/>
          <w:iCs/>
        </w:rPr>
        <w:t xml:space="preserve">leḥem</w:t>
      </w:r>
      <w:r>
        <w:t xml:space="preserve"> </w:t>
      </w:r>
      <w:r>
        <w:t xml:space="preserve">(bread/food) is more naturally connected to giving than to trade.</w:t>
      </w:r>
    </w:p>
    <w:p>
      <w:pPr>
        <w:pStyle w:val="BodyText"/>
      </w:pPr>
      <w:r>
        <w:t xml:space="preserve">The Reformed reading acknowledges the genuine ambiguity but finds that the</w:t>
      </w:r>
      <w:r>
        <w:t xml:space="preserve"> </w:t>
      </w:r>
      <w:r>
        <w:rPr>
          <w:i/>
          <w:iCs/>
        </w:rPr>
        <w:t xml:space="preserve">moral weight</w:t>
      </w:r>
      <w:r>
        <w:t xml:space="preserve"> </w:t>
      </w:r>
      <w:r>
        <w:t xml:space="preserve">of the passage tilts toward generosity as the primary register — not because the commercial reading is wrong but because the paralyzing fear of uncertain return is most compellingly addressed when the thing being withheld is a gift rather than an investment. The point is not</w:t>
      </w:r>
      <w:r>
        <w:t xml:space="preserve"> </w:t>
      </w:r>
      <w:r>
        <w:t xml:space="preserve">“diversify your portfolio”</w:t>
      </w:r>
      <w:r>
        <w:t xml:space="preserve"> </w:t>
      </w:r>
      <w:r>
        <w:t xml:space="preserve">but</w:t>
      </w:r>
      <w:r>
        <w:t xml:space="preserve"> </w:t>
      </w:r>
      <w:r>
        <w:t xml:space="preserve">“do not withhold what you have to give because you cannot calculate the return.”</w:t>
      </w:r>
      <w:r>
        <w:t xml:space="preserve"> </w:t>
      </w:r>
      <w:r>
        <w:t xml:space="preserve">Verse 2’s explicit generosity instruction (</w:t>
      </w:r>
      <w:r>
        <w:t xml:space="preserve">“give a portion to seven, even to eight”</w:t>
      </w:r>
      <w:r>
        <w:t xml:space="preserve">) supports this. The passage is best read as an exhortation to generous, diversified giving and action in the face of an uncertain future.</w:t>
      </w:r>
    </w:p>
    <w:p>
      <w:pPr>
        <w:pStyle w:val="BodyText"/>
      </w:pPr>
      <w:r>
        <w:rPr>
          <w:b/>
          <w:bCs/>
        </w:rPr>
        <w:t xml:space="preserve">Optimism or realism? The tension between</w:t>
      </w:r>
      <w:r>
        <w:rPr>
          <w:b/>
          <w:bCs/>
        </w:rPr>
        <w:t xml:space="preserve"> </w:t>
      </w:r>
      <w:r>
        <w:rPr>
          <w:b/>
          <w:bCs/>
        </w:rPr>
        <w:t xml:space="preserve">“rejoice”</w:t>
      </w:r>
      <w:r>
        <w:rPr>
          <w:b/>
          <w:bCs/>
        </w:rPr>
        <w:t xml:space="preserve"> </w:t>
      </w:r>
      <w:r>
        <w:rPr>
          <w:b/>
          <w:bCs/>
        </w:rPr>
        <w:t xml:space="preserve">and</w:t>
      </w:r>
      <w:r>
        <w:rPr>
          <w:b/>
          <w:bCs/>
        </w:rPr>
        <w:t xml:space="preserve"> </w:t>
      </w:r>
      <w:r>
        <w:rPr>
          <w:b/>
          <w:bCs/>
        </w:rPr>
        <w:t xml:space="preserve">“judgment”</w:t>
      </w:r>
    </w:p>
    <w:p>
      <w:pPr>
        <w:pStyle w:val="BodyText"/>
      </w:pPr>
      <w:r>
        <w:t xml:space="preserve">Some Wesleyan and broadly evangelical readings of vv. 7–12 heavily emphasize the</w:t>
      </w:r>
      <w:r>
        <w:t xml:space="preserve"> </w:t>
      </w:r>
      <w:r>
        <w:t xml:space="preserve">“rejoice”</w:t>
      </w:r>
      <w:r>
        <w:t xml:space="preserve"> </w:t>
      </w:r>
      <w:r>
        <w:t xml:space="preserve">and</w:t>
      </w:r>
      <w:r>
        <w:t xml:space="preserve"> </w:t>
      </w:r>
      <w:r>
        <w:t xml:space="preserve">“follow your heart”</w:t>
      </w:r>
      <w:r>
        <w:t xml:space="preserve"> </w:t>
      </w:r>
      <w:r>
        <w:t xml:space="preserve">imperatives, reading the passage as an affirmation of human flourishing and God’s good gifts. The judgment clause is then treated as a minor qualifier — a footnote appended to a fundamentally optimistic portrait of youth and enjoyment.</w:t>
      </w:r>
    </w:p>
    <w:p>
      <w:pPr>
        <w:pStyle w:val="BodyText"/>
      </w:pPr>
      <w:r>
        <w:t xml:space="preserve">This reading must be qualified. The Preacher is not an optimist about unanchored human freedom. The</w:t>
      </w:r>
      <w:r>
        <w:t xml:space="preserve"> </w:t>
      </w:r>
      <w:r>
        <w:rPr>
          <w:i/>
          <w:iCs/>
        </w:rPr>
        <w:t xml:space="preserve">hebel</w:t>
      </w:r>
      <w:r>
        <w:t xml:space="preserve"> </w:t>
      </w:r>
      <w:r>
        <w:t xml:space="preserve">framing that closes the chapter (</w:t>
      </w:r>
      <w:r>
        <w:t xml:space="preserve">“youth and the dawn of life are vanity”</w:t>
      </w:r>
      <w:r>
        <w:t xml:space="preserve">) is not celebratory — it is a memento mori applied to the young. The joy is real and is to be pursued, but the Preacher structures his counsel so that joy and accountability cannot be separated. The Reformed reading insists that verse 9’s judgment clause is not a qualification — it is the</w:t>
      </w:r>
      <w:r>
        <w:t xml:space="preserve"> </w:t>
      </w:r>
      <w:r>
        <w:rPr>
          <w:i/>
          <w:iCs/>
        </w:rPr>
        <w:t xml:space="preserve">foundation</w:t>
      </w:r>
      <w:r>
        <w:t xml:space="preserve"> </w:t>
      </w:r>
      <w:r>
        <w:t xml:space="preserve">on which real joy is built. Joy without accountability is not joy but appetite. The text calls the young to joy with open eyes, not joy with a footnote.</w:t>
      </w:r>
    </w:p>
    <w:p>
      <w:pPr>
        <w:pStyle w:val="BodyText"/>
      </w:pPr>
      <w:r>
        <w:rPr>
          <w:b/>
          <w:bCs/>
        </w:rPr>
        <w:t xml:space="preserve">Dispensational and speculative readings of</w:t>
      </w:r>
      <w:r>
        <w:rPr>
          <w:b/>
          <w:bCs/>
        </w:rPr>
        <w:t xml:space="preserve"> </w:t>
      </w:r>
      <w:r>
        <w:rPr>
          <w:b/>
          <w:bCs/>
        </w:rPr>
        <w:t xml:space="preserve">“the spirit”</w:t>
      </w:r>
      <w:r>
        <w:rPr>
          <w:b/>
          <w:bCs/>
        </w:rPr>
        <w:t xml:space="preserve"> </w:t>
      </w:r>
      <w:r>
        <w:rPr>
          <w:b/>
          <w:bCs/>
        </w:rPr>
        <w:t xml:space="preserve">(v. 5)</w:t>
      </w:r>
    </w:p>
    <w:p>
      <w:pPr>
        <w:pStyle w:val="BodyText"/>
      </w:pPr>
      <w:r>
        <w:t xml:space="preserve">Some dispensational and certain traditional readings have treated the reference to</w:t>
      </w:r>
      <w:r>
        <w:t xml:space="preserve"> </w:t>
      </w:r>
      <w:r>
        <w:rPr>
          <w:i/>
          <w:iCs/>
        </w:rPr>
        <w:t xml:space="preserve">rûaḥ</w:t>
      </w:r>
      <w:r>
        <w:t xml:space="preserve"> </w:t>
      </w:r>
      <w:r>
        <w:t xml:space="preserve">(spirit) in verse 5 as a proof text for the immortality of the soul or the moment of divine ensoulment. While the verse does gesture toward the mystery of divine creative action, its function in the argument is illustrative rather than doctrinal:</w:t>
      </w:r>
      <w:r>
        <w:t xml:space="preserve"> </w:t>
      </w:r>
      <w:r>
        <w:rPr>
          <w:i/>
          <w:iCs/>
        </w:rPr>
        <w:t xml:space="preserve">just as you do not know how the spirit enters the bones in the womb, so you do not know the work of God who makes everything.</w:t>
      </w:r>
      <w:r>
        <w:t xml:space="preserve"> </w:t>
      </w:r>
      <w:r>
        <w:t xml:space="preserve">The Preacher’s point is epistemic humility about divine action in the world — not a formal pneumatology or anthropology. No significant doctrinal weight should be placed on this verse as a standalone statement about human constitution.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11:24–25</w:t>
      </w:r>
      <w:r>
        <w:t xml:space="preserve"> </w:t>
      </w:r>
      <w:r>
        <w:t xml:space="preserve">—</w:t>
      </w:r>
      <w:r>
        <w:t xml:space="preserve"> </w:t>
      </w:r>
      <w:r>
        <w:t xml:space="preserve">“One person gives freely, yet gains even more; another withholds unduly, but comes to poverty. A generous person will prosper; whoever refreshes others will be refreshed.”</w:t>
      </w:r>
      <w:r>
        <w:t xml:space="preserve"> </w:t>
      </w:r>
      <w:r>
        <w:t xml:space="preserve">Direct canonical parallel to vv. 1–2: generosity in the face of uncertainty is wisdom, not risk.</w:t>
      </w:r>
    </w:p>
    <w:p>
      <w:pPr>
        <w:numPr>
          <w:ilvl w:val="0"/>
          <w:numId w:val="1001"/>
        </w:numPr>
      </w:pPr>
      <w:r>
        <w:rPr>
          <w:b/>
          <w:bCs/>
        </w:rPr>
        <w:t xml:space="preserve">Proverbs 3:27–28</w:t>
      </w:r>
      <w:r>
        <w:t xml:space="preserve"> </w:t>
      </w:r>
      <w:r>
        <w:t xml:space="preserve">—</w:t>
      </w:r>
      <w:r>
        <w:t xml:space="preserve"> </w:t>
      </w:r>
      <w:r>
        <w:t xml:space="preserve">“Do not withhold good from those to whom it is due, when it is in your power to act. Do not say to your neighbor,</w:t>
      </w:r>
      <w:r>
        <w:t xml:space="preserve"> </w:t>
      </w:r>
      <w:r>
        <w:t xml:space="preserve">‘Come back tomorrow and I’ll give it to you’</w:t>
      </w:r>
      <w:r>
        <w:t xml:space="preserve"> </w:t>
      </w:r>
      <w:r>
        <w:t xml:space="preserve">— when you have it with you now.”</w:t>
      </w:r>
      <w:r>
        <w:t xml:space="preserve"> </w:t>
      </w:r>
      <w:r>
        <w:t xml:space="preserve">The delaying tactic exposed in vv. 3–4 is the same folly Proverbs names: withholding what you have the power to give today.</w:t>
      </w:r>
    </w:p>
    <w:p>
      <w:pPr>
        <w:numPr>
          <w:ilvl w:val="0"/>
          <w:numId w:val="1001"/>
        </w:numPr>
      </w:pPr>
      <w:r>
        <w:rPr>
          <w:b/>
          <w:bCs/>
        </w:rPr>
        <w:t xml:space="preserve">Matthew 25:14–30</w:t>
      </w:r>
      <w:r>
        <w:t xml:space="preserve"> </w:t>
      </w:r>
      <w:r>
        <w:t xml:space="preserve">(Parable of the Talents) — The servant who buries his talent rather than invest it is condemned precisely for the fearful calculus Ecclesiastes 11 addresses:</w:t>
      </w:r>
      <w:r>
        <w:t xml:space="preserve"> </w:t>
      </w:r>
      <w:r>
        <w:t xml:space="preserve">“I was afraid, and I went and hid your talent in the ground.”</w:t>
      </w:r>
      <w:r>
        <w:t xml:space="preserve"> </w:t>
      </w:r>
      <w:r>
        <w:t xml:space="preserve">The Preacher and the Lord are confronting the same failure — paralysis dressed as prudence.</w:t>
      </w:r>
    </w:p>
    <w:p>
      <w:pPr>
        <w:numPr>
          <w:ilvl w:val="0"/>
          <w:numId w:val="1001"/>
        </w:numPr>
      </w:pPr>
      <w:r>
        <w:rPr>
          <w:b/>
          <w:bCs/>
        </w:rPr>
        <w:t xml:space="preserve">2 Corinthians 9:6–8</w:t>
      </w:r>
      <w:r>
        <w:t xml:space="preserve"> </w:t>
      </w:r>
      <w:r>
        <w:t xml:space="preserve">—</w:t>
      </w:r>
      <w:r>
        <w:t xml:space="preserve"> </w:t>
      </w:r>
      <w:r>
        <w:t xml:space="preserve">“Whoever sows sparingly will also reap sparingly, and whoever sows generously will also reap generously… God loves a cheerful giver.”</w:t>
      </w:r>
      <w:r>
        <w:t xml:space="preserve"> </w:t>
      </w:r>
      <w:r>
        <w:t xml:space="preserve">Paul’s agricultural image directly echoes the sowing language of Ecclesiastes 11:6, applying the Preacher’s principle within the new covenant economy of grace.</w:t>
      </w:r>
    </w:p>
    <w:p>
      <w:pPr>
        <w:numPr>
          <w:ilvl w:val="0"/>
          <w:numId w:val="1001"/>
        </w:numPr>
      </w:pPr>
      <w:r>
        <w:rPr>
          <w:b/>
          <w:bCs/>
        </w:rPr>
        <w:t xml:space="preserve">Romans 14:12 / 2 Corinthians 5:10</w:t>
      </w:r>
      <w:r>
        <w:t xml:space="preserve"> </w:t>
      </w:r>
      <w:r>
        <w:t xml:space="preserve">—</w:t>
      </w:r>
      <w:r>
        <w:t xml:space="preserve"> </w:t>
      </w:r>
      <w:r>
        <w:t xml:space="preserve">“So then, each of us will give an account of ourselves to God”</w:t>
      </w:r>
      <w:r>
        <w:t xml:space="preserve"> </w:t>
      </w:r>
      <w:r>
        <w:t xml:space="preserve">/</w:t>
      </w:r>
      <w:r>
        <w:t xml:space="preserve"> </w:t>
      </w:r>
      <w:r>
        <w:t xml:space="preserve">“We must all appear before the judgment seat of Christ.”</w:t>
      </w:r>
      <w:r>
        <w:t xml:space="preserve"> </w:t>
      </w:r>
      <w:r>
        <w:t xml:space="preserve">The judgment horizon that the Preacher plants beneath the young man’s joy (v. 9) is confirmed by the New Testament as the permanent frame within which all human life is lived and evaluated.</w:t>
      </w:r>
    </w:p>
    <w:p>
      <w:r>
        <w:pict>
          <v:rect style="width:0;height:1.5pt" o:hralign="center" o:hrstd="t" o:hr="t"/>
        </w:pict>
      </w:r>
    </w:p>
    <w:bookmarkEnd w:id="11"/>
    <w:bookmarkStart w:id="12" w:name="aim"/>
    <w:p>
      <w:pPr>
        <w:pStyle w:val="Heading2"/>
      </w:pPr>
      <w:r>
        <w:t xml:space="preserve">Aim</w:t>
      </w:r>
    </w:p>
    <w:p>
      <w:pPr>
        <w:pStyle w:val="FirstParagraph"/>
      </w:pPr>
      <w:r>
        <w:t xml:space="preserve">To free the reader from the twin paralysis of fearful inaction and unreflective pleasure by grounding both energetic generosity and genuine joy in the reality of God’s sovereign oversight and coming judgment.</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11:1</w:t>
            </w:r>
          </w:p>
        </w:tc>
        <w:tc>
          <w:tcPr/>
          <w:p>
            <w:pPr>
              <w:pStyle w:val="Compact"/>
            </w:pPr>
            <w:r>
              <w:t xml:space="preserve">“Cast your bread upon the waters, for you will find it after many days.”</w:t>
            </w:r>
          </w:p>
        </w:tc>
        <w:tc>
          <w:tcPr/>
          <w:p>
            <w:pPr>
              <w:pStyle w:val="Compact"/>
            </w:pPr>
            <w:r>
              <w:t xml:space="preserve">Central exhortation: give/act generously without withholding for fear of uncertain return.</w:t>
            </w:r>
          </w:p>
        </w:tc>
      </w:tr>
      <w:tr>
        <w:tc>
          <w:tcPr/>
          <w:p>
            <w:pPr>
              <w:pStyle w:val="Compact"/>
            </w:pPr>
            <w:r>
              <w:t xml:space="preserve">11:2</w:t>
            </w:r>
          </w:p>
        </w:tc>
        <w:tc>
          <w:tcPr/>
          <w:p>
            <w:pPr>
              <w:pStyle w:val="Compact"/>
            </w:pPr>
            <w:r>
              <w:t xml:space="preserve">Give a portion to seven, even to eight, because you do not know what disaster may come.</w:t>
            </w:r>
          </w:p>
        </w:tc>
        <w:tc>
          <w:tcPr/>
          <w:p>
            <w:pPr>
              <w:pStyle w:val="Compact"/>
            </w:pPr>
            <w:r>
              <w:t xml:space="preserve">Diversified generosity — not portfolio strategy but hedge against the paralysis of calculation.</w:t>
            </w:r>
          </w:p>
        </w:tc>
      </w:tr>
      <w:tr>
        <w:tc>
          <w:tcPr/>
          <w:p>
            <w:pPr>
              <w:pStyle w:val="Compact"/>
            </w:pPr>
            <w:r>
              <w:t xml:space="preserve">11:3</w:t>
            </w:r>
          </w:p>
        </w:tc>
        <w:tc>
          <w:tcPr/>
          <w:p>
            <w:pPr>
              <w:pStyle w:val="Compact"/>
            </w:pPr>
            <w:r>
              <w:t xml:space="preserve">Whether a cloud is full of rain or a tree falls north or south — it happens; you cannot determine it.</w:t>
            </w:r>
          </w:p>
        </w:tc>
        <w:tc>
          <w:tcPr/>
          <w:p>
            <w:pPr>
              <w:pStyle w:val="Compact"/>
            </w:pPr>
            <w:r>
              <w:t xml:space="preserve">Nature’s certainties illustrate what is beyond human control.</w:t>
            </w:r>
          </w:p>
        </w:tc>
      </w:tr>
      <w:tr>
        <w:tc>
          <w:tcPr/>
          <w:p>
            <w:pPr>
              <w:pStyle w:val="Compact"/>
            </w:pPr>
            <w:r>
              <w:t xml:space="preserve">11:4</w:t>
            </w:r>
          </w:p>
        </w:tc>
        <w:tc>
          <w:tcPr/>
          <w:p>
            <w:pPr>
              <w:pStyle w:val="Compact"/>
            </w:pPr>
            <w:r>
              <w:t xml:space="preserve">Whoever watches the wind will not sow; whoever looks at the clouds will not reap.</w:t>
            </w:r>
          </w:p>
        </w:tc>
        <w:tc>
          <w:tcPr/>
          <w:p>
            <w:pPr>
              <w:pStyle w:val="Compact"/>
            </w:pPr>
            <w:r>
              <w:t xml:space="preserve">The perfectionist observer never acts. Waiting for certainty guarantees failure.</w:t>
            </w:r>
          </w:p>
        </w:tc>
      </w:tr>
      <w:tr>
        <w:tc>
          <w:tcPr/>
          <w:p>
            <w:pPr>
              <w:pStyle w:val="Compact"/>
            </w:pPr>
            <w:r>
              <w:t xml:space="preserve">11:5</w:t>
            </w:r>
          </w:p>
        </w:tc>
        <w:tc>
          <w:tcPr/>
          <w:p>
            <w:pPr>
              <w:pStyle w:val="Compact"/>
            </w:pPr>
            <w:r>
              <w:t xml:space="preserve">You do not know the path of the wind or how bones form in the womb — so you do not know God’s work.</w:t>
            </w:r>
          </w:p>
        </w:tc>
        <w:tc>
          <w:tcPr/>
          <w:p>
            <w:pPr>
              <w:pStyle w:val="Compact"/>
            </w:pPr>
            <w:r>
              <w:t xml:space="preserve">Epistemic humility before divine action: the mystery of God’s ways grounds the call to trust and act.</w:t>
            </w:r>
          </w:p>
        </w:tc>
      </w:tr>
      <w:tr>
        <w:tc>
          <w:tcPr/>
          <w:p>
            <w:pPr>
              <w:pStyle w:val="Compact"/>
            </w:pPr>
            <w:r>
              <w:t xml:space="preserve">11:6</w:t>
            </w:r>
          </w:p>
        </w:tc>
        <w:tc>
          <w:tcPr/>
          <w:p>
            <w:pPr>
              <w:pStyle w:val="Compact"/>
            </w:pPr>
            <w:r>
              <w:t xml:space="preserve">Sow your seed morning and evening — you do not know which will succeed, or whether both will.</w:t>
            </w:r>
          </w:p>
        </w:tc>
        <w:tc>
          <w:tcPr/>
          <w:p>
            <w:pPr>
              <w:pStyle w:val="Compact"/>
            </w:pPr>
            <w:r>
              <w:t xml:space="preserve">Persistent, diversified effort is the wise response to not-knowing.</w:t>
            </w:r>
          </w:p>
        </w:tc>
      </w:tr>
      <w:tr>
        <w:tc>
          <w:tcPr/>
          <w:p>
            <w:pPr>
              <w:pStyle w:val="Compact"/>
            </w:pPr>
            <w:r>
              <w:t xml:space="preserve">11:7</w:t>
            </w:r>
          </w:p>
        </w:tc>
        <w:tc>
          <w:tcPr/>
          <w:p>
            <w:pPr>
              <w:pStyle w:val="Compact"/>
            </w:pPr>
            <w:r>
              <w:t xml:space="preserve">Light is sweet; pleasant for eyes to see the sun.</w:t>
            </w:r>
          </w:p>
        </w:tc>
        <w:tc>
          <w:tcPr/>
          <w:p>
            <w:pPr>
              <w:pStyle w:val="Compact"/>
            </w:pPr>
            <w:r>
              <w:t xml:space="preserve">Transition to the second movement: an affirmation of the goodness of life itself.</w:t>
            </w:r>
          </w:p>
        </w:tc>
      </w:tr>
      <w:tr>
        <w:tc>
          <w:tcPr/>
          <w:p>
            <w:pPr>
              <w:pStyle w:val="Compact"/>
            </w:pPr>
            <w:r>
              <w:t xml:space="preserve">11:8</w:t>
            </w:r>
          </w:p>
        </w:tc>
        <w:tc>
          <w:tcPr/>
          <w:p>
            <w:pPr>
              <w:pStyle w:val="Compact"/>
            </w:pPr>
            <w:r>
              <w:t xml:space="preserve">If a man lives many years, rejoice in them all — but remember the days of darkness, for they will be many.</w:t>
            </w:r>
          </w:p>
        </w:tc>
        <w:tc>
          <w:tcPr/>
          <w:p>
            <w:pPr>
              <w:pStyle w:val="Compact"/>
            </w:pPr>
            <w:r>
              <w:t xml:space="preserve">Joy is real and to be pursued, but</w:t>
            </w:r>
            <w:r>
              <w:t xml:space="preserve"> </w:t>
            </w:r>
            <w:r>
              <w:t xml:space="preserve">“many dark days”</w:t>
            </w:r>
            <w:r>
              <w:t xml:space="preserve"> </w:t>
            </w:r>
            <w:r>
              <w:t xml:space="preserve">are coming; vanity pervades.</w:t>
            </w:r>
          </w:p>
        </w:tc>
      </w:tr>
      <w:tr>
        <w:tc>
          <w:tcPr/>
          <w:p>
            <w:pPr>
              <w:pStyle w:val="Compact"/>
            </w:pPr>
            <w:r>
              <w:t xml:space="preserve">11:9a</w:t>
            </w:r>
          </w:p>
        </w:tc>
        <w:tc>
          <w:tcPr/>
          <w:p>
            <w:pPr>
              <w:pStyle w:val="Compact"/>
            </w:pPr>
            <w:r>
              <w:t xml:space="preserve">Rejoice, young man, in your youth; let your heart cheer you; follow the ways of your heart and your eyes.</w:t>
            </w:r>
          </w:p>
        </w:tc>
        <w:tc>
          <w:tcPr/>
          <w:p>
            <w:pPr>
              <w:pStyle w:val="Compact"/>
            </w:pPr>
            <w:r>
              <w:t xml:space="preserve">Permission to pursue genuine joy — not begrudgingly but enthusiastically.</w:t>
            </w:r>
          </w:p>
        </w:tc>
      </w:tr>
      <w:tr>
        <w:tc>
          <w:tcPr/>
          <w:p>
            <w:pPr>
              <w:pStyle w:val="Compact"/>
            </w:pPr>
            <w:r>
              <w:t xml:space="preserve">11:9b</w:t>
            </w:r>
          </w:p>
        </w:tc>
        <w:tc>
          <w:tcPr/>
          <w:p>
            <w:pPr>
              <w:pStyle w:val="Compact"/>
            </w:pPr>
            <w:r>
              <w:t xml:space="preserve">“But know that for all these things God will bring you into judgment.”</w:t>
            </w:r>
          </w:p>
        </w:tc>
        <w:tc>
          <w:tcPr/>
          <w:p>
            <w:pPr>
              <w:pStyle w:val="Compact"/>
            </w:pPr>
            <w:r>
              <w:t xml:space="preserve">The judgment clause: not a footnote but the foundation of accountable joy.</w:t>
            </w:r>
          </w:p>
        </w:tc>
      </w:tr>
      <w:tr>
        <w:tc>
          <w:tcPr/>
          <w:p>
            <w:pPr>
              <w:pStyle w:val="Compact"/>
            </w:pPr>
            <w:r>
              <w:t xml:space="preserve">11:10</w:t>
            </w:r>
          </w:p>
        </w:tc>
        <w:tc>
          <w:tcPr/>
          <w:p>
            <w:pPr>
              <w:pStyle w:val="Compact"/>
            </w:pPr>
            <w:r>
              <w:t xml:space="preserve">Remove anxiety from your heart; put away pain from your body — for youth and the dawn of life are vanity.</w:t>
            </w:r>
          </w:p>
        </w:tc>
        <w:tc>
          <w:tcPr/>
          <w:p>
            <w:pPr>
              <w:pStyle w:val="Compact"/>
            </w:pPr>
            <w:r>
              <w:t xml:space="preserve">Remove both anxious paralysis</w:t>
            </w:r>
            <w:r>
              <w:t xml:space="preserve"> </w:t>
            </w:r>
            <w:r>
              <w:rPr>
                <w:i/>
                <w:iCs/>
              </w:rPr>
              <w:t xml:space="preserve">and</w:t>
            </w:r>
            <w:r>
              <w:t xml:space="preserve"> </w:t>
            </w:r>
            <w:r>
              <w:t xml:space="preserve">thoughtless pleasure. Youth is vapor — it passes.</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11:1–2</w:t>
            </w:r>
          </w:p>
        </w:tc>
        <w:tc>
          <w:tcPr/>
          <w:p>
            <w:pPr>
              <w:pStyle w:val="Compact"/>
            </w:pPr>
            <w:r>
              <w:t xml:space="preserve">The Call to Generous, Diversified Action</w:t>
            </w:r>
          </w:p>
        </w:tc>
      </w:tr>
      <w:tr>
        <w:tc>
          <w:tcPr/>
          <w:p>
            <w:pPr>
              <w:pStyle w:val="Compact"/>
            </w:pPr>
            <w:r>
              <w:t xml:space="preserve">2</w:t>
            </w:r>
          </w:p>
        </w:tc>
        <w:tc>
          <w:tcPr/>
          <w:p>
            <w:pPr>
              <w:pStyle w:val="Compact"/>
            </w:pPr>
            <w:r>
              <w:t xml:space="preserve">11:3–6</w:t>
            </w:r>
          </w:p>
        </w:tc>
        <w:tc>
          <w:tcPr/>
          <w:p>
            <w:pPr>
              <w:pStyle w:val="Compact"/>
            </w:pPr>
            <w:r>
              <w:t xml:space="preserve">The Wisdom of Acting Despite Not-Knowing</w:t>
            </w:r>
          </w:p>
        </w:tc>
      </w:tr>
      <w:tr>
        <w:tc>
          <w:tcPr/>
          <w:p>
            <w:pPr>
              <w:pStyle w:val="Compact"/>
            </w:pPr>
            <w:r>
              <w:t xml:space="preserve">3</w:t>
            </w:r>
          </w:p>
        </w:tc>
        <w:tc>
          <w:tcPr/>
          <w:p>
            <w:pPr>
              <w:pStyle w:val="Compact"/>
            </w:pPr>
            <w:r>
              <w:t xml:space="preserve">11:7–8</w:t>
            </w:r>
          </w:p>
        </w:tc>
        <w:tc>
          <w:tcPr/>
          <w:p>
            <w:pPr>
              <w:pStyle w:val="Compact"/>
            </w:pPr>
            <w:r>
              <w:t xml:space="preserve">The Goodness of Life — And Its Limits</w:t>
            </w:r>
          </w:p>
        </w:tc>
      </w:tr>
      <w:tr>
        <w:tc>
          <w:tcPr/>
          <w:p>
            <w:pPr>
              <w:pStyle w:val="Compact"/>
            </w:pPr>
            <w:r>
              <w:t xml:space="preserve">4</w:t>
            </w:r>
          </w:p>
        </w:tc>
        <w:tc>
          <w:tcPr/>
          <w:p>
            <w:pPr>
              <w:pStyle w:val="Compact"/>
            </w:pPr>
            <w:r>
              <w:t xml:space="preserve">11:9–10</w:t>
            </w:r>
          </w:p>
        </w:tc>
        <w:tc>
          <w:tcPr/>
          <w:p>
            <w:pPr>
              <w:pStyle w:val="Compact"/>
            </w:pPr>
            <w:r>
              <w:t xml:space="preserve">The Young Man’s Joy — Anchored in Judgment</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Live boldly in uncertainty; rejoice fully in youth — both under God’s coming judgment.</w:t>
      </w:r>
    </w:p>
    <w:p>
      <w:pPr>
        <w:pStyle w:val="BodyText"/>
      </w:pPr>
      <w:r>
        <w:rPr>
          <w:b/>
          <w:bCs/>
        </w:rPr>
        <w:t xml:space="preserve">Primary Claim:</w:t>
      </w:r>
      <w:r>
        <w:t xml:space="preserve"> </w:t>
      </w:r>
      <w:r>
        <w:t xml:space="preserve">God calls His people to energetic, generous action and genuine joy in life — not despite the uncertainties and limits of human existence, but with honest eyes open to them, knowing that all of life is lived before a God who sees and will judge.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Stop waiting for conditions that will never arrive before you give, act, or invest.</w:t>
      </w:r>
      <w:r>
        <w:t xml:space="preserve"> </w:t>
      </w:r>
      <w:r>
        <w:rPr>
          <w:i/>
          <w:iCs/>
        </w:rPr>
        <w:t xml:space="preserve">(Mind/Belief)</w:t>
      </w:r>
      <w:r>
        <w:t xml:space="preserve"> </w:t>
      </w:r>
      <w:r>
        <w:t xml:space="preserve">The Preacher identifies the watcher of winds as someone who has mistaken caution for wisdom. The refusal to sow until the sky is perfect, the refusal to give until the outcome is guaranteed, the refusal to serve until the circumstances are right — these are not prudence, they are fear dressed in prudent clothing. The specific reframe this text demands is this:</w:t>
      </w:r>
      <w:r>
        <w:t xml:space="preserve"> </w:t>
      </w:r>
      <w:r>
        <w:rPr>
          <w:i/>
          <w:iCs/>
        </w:rPr>
        <w:t xml:space="preserve">uncertainty is not a signal to wait; it is the permanent condition within which wise people act.</w:t>
      </w:r>
      <w:r>
        <w:t xml:space="preserve"> </w:t>
      </w:r>
      <w:r>
        <w:t xml:space="preserve">Revise the belief that favorable conditions are the precondition for faithful action. They are not. The conditions may never arrive. Sow now.</w:t>
      </w:r>
    </w:p>
    <w:p>
      <w:pPr>
        <w:pStyle w:val="BodyText"/>
      </w:pPr>
      <w:r>
        <w:rPr>
          <w:b/>
          <w:bCs/>
        </w:rPr>
        <w:t xml:space="preserve">2. Diagnose the idol of control beneath your inaction.</w:t>
      </w:r>
      <w:r>
        <w:t xml:space="preserve"> </w:t>
      </w:r>
      <w:r>
        <w:rPr>
          <w:i/>
          <w:iCs/>
        </w:rPr>
        <w:t xml:space="preserve">(Affections/Worship)</w:t>
      </w:r>
      <w:r>
        <w:t xml:space="preserve"> </w:t>
      </w:r>
      <w:r>
        <w:t xml:space="preserve">The person who watches the wind and never sows is not merely being careful — they are worshiping control. They are waiting for a world that will yield to their risk calculations, a world in which they can act without vulnerability. But verse 5 names that idol for what it is: you do not understand the work of God who makes everything. The deepest wind is beyond your reading. The deepest formation is hidden from you. To worship control is to demand of God what He has not promised — a transparent, predictable world — and to withhold from others what you have power to give now. Let the idol be named, mourned, and surrendered.</w:t>
      </w:r>
    </w:p>
    <w:p>
      <w:pPr>
        <w:pStyle w:val="BodyText"/>
      </w:pPr>
      <w:r>
        <w:rPr>
          <w:b/>
          <w:bCs/>
        </w:rPr>
        <w:t xml:space="preserve">3. Pursue genuine joy — not as escape but as obedience.</w:t>
      </w:r>
      <w:r>
        <w:t xml:space="preserve"> </w:t>
      </w:r>
      <w:r>
        <w:rPr>
          <w:i/>
          <w:iCs/>
        </w:rPr>
        <w:t xml:space="preserve">(Affections/Worship)</w:t>
      </w:r>
      <w:r>
        <w:t xml:space="preserve"> </w:t>
      </w:r>
      <w:r>
        <w:t xml:space="preserve">The young man is not merely permitted to rejoice — he is commanded to. The sweetness of life, the goodness of light, the energy of youth — these are not distractions from serious discipleship. They are gifts to be received with open hands and grateful hearts. Many believers suppress joy unconsciously, treating seriousness as a spiritual virtue in itself. This passage will not allow it. If you are not living with genuine gratitude for the sweetness of your years, you are not being more holy than the Preacher — you are refusing a direct command. Pursue joy, not as an anesthetic to numb reality, but as the right response to the God who made life good.</w:t>
      </w:r>
    </w:p>
    <w:p>
      <w:pPr>
        <w:pStyle w:val="BodyText"/>
      </w:pPr>
      <w:r>
        <w:rPr>
          <w:b/>
          <w:bCs/>
        </w:rPr>
        <w:t xml:space="preserve">4. Let the certainty of judgment purify your enjoyment, not paralyze it.</w:t>
      </w:r>
      <w:r>
        <w:t xml:space="preserve"> </w:t>
      </w:r>
      <w:r>
        <w:rPr>
          <w:i/>
          <w:iCs/>
        </w:rPr>
        <w:t xml:space="preserve">(Mind/Belief)</w:t>
      </w:r>
      <w:r>
        <w:t xml:space="preserve"> </w:t>
      </w:r>
      <w:r>
        <w:t xml:space="preserve">Verse 9b is not an ominous footnote designed to spoil the joy of verse 9a. It is the theological ground that makes real joy possible. Pleasure without accountability is not freedom — it is appetite in the dark. The young man who knows he will one day stand before God and give account for how he lived his years is the young man who can enjoy those years without shame, without the gnawing hollowness of self-indulgence that loops back on itself. Knowing the Judge is not a reason to withhold joy; it is a reason to pursue it cleanly. Let the coming judgment function the way it was designed to function: as a purifying horizon, not a suppressing cloud.</w:t>
      </w:r>
    </w:p>
    <w:p>
      <w:pPr>
        <w:pStyle w:val="BodyText"/>
      </w:pPr>
      <w:r>
        <w:rPr>
          <w:b/>
          <w:bCs/>
        </w:rPr>
        <w:t xml:space="preserve">5. Remove anxiety from your heart — and also remove presumption.</w:t>
      </w:r>
      <w:r>
        <w:t xml:space="preserve"> </w:t>
      </w:r>
      <w:r>
        <w:rPr>
          <w:i/>
          <w:iCs/>
        </w:rPr>
        <w:t xml:space="preserve">(Will/Behavior)</w:t>
      </w:r>
      <w:r>
        <w:t xml:space="preserve"> </w:t>
      </w:r>
      <w:r>
        <w:t xml:space="preserve">Verse 10 issues a double command with a single motion: remove anxiety, remove evil (or pain or moral disorder — the Hebrew carries both). These are not two different commands for two different people. They are two errors that the same person can make at the same time. Anxiety about the future paralyzes generous action (vv. 1–6); presumption about the future ignores divine judgment (vv. 9–10). The practical application is this: identify which failure is currently operative in your life. Are you hoarding rather than giving because you fear an uncertain future? Are you pursuing pleasure without accountability because you have functionally forgotten that you will answer to God? Name the specific form your folly is taking this week, and repent of that one concretely.</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Ecclesiastes 11 teaches that God is sovereign over precisely the domain that paralyzes human beings most — the unknowable future. The Preacher’s counsel is not built on optimism about outcomes but on the character of a God whose work encompasses what we cannot see: the wind’s path, the child forming in the womb, the return on seed scattered in the dark. This is not a speculative faith in favorable circumstances but a theologically grounded confidence that the God who governs all things calls His people to act within His governance rather than standing outside it waiting for certainty. The chapter also teaches that God is not indifferent to how human beings live their years — the judgment horizon of verse 9 confirms that every dimension of life, including its pleasures, is morally freighted and will be assessed. Joy and accountability are not opposites in this theology; they are inseparable.</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has significant Reformed resonance at two points. First, the Preacher’s argument against paralysis grounded in divine sovereignty reflects the Reformed instinct that God’s control over outcomes does not eliminate human responsibility to act — it establishes it. The God who governs wind and womb is also the God who commands His people to sow, give, and invest. This is a creational form of the same logic that grounds the Reformed understanding of the means of grace: God ordains the ends and the means, and the acknowledgment of His sovereignty produces action, not passivity. Second, the judgment horizon of verse 9 anticipates what the New Testament makes explicit: all human life, including its joys and pleasures, will be brought into final accountability before God (Romans 14:12; 2 Corinthians 5:10). The Preacher does not yet see the Judge clearly — the Reformers do: it is the Christ whose righteousness both grounds the believer’s acceptance and shapes the accountable joy He commands His people to pursue.</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You are not waiting on better conditions — you are avoiding the risk of being wrong. Ecclesiastes 11 names that avoidance as a form of folly and calls you back to a life of generous, energetic, diversified action under a God who governs what you cannot see. Rejoice fully in the life you have been given, pursue joy without apology — but do so with open eyes: the God who gave you these years will ask you what you did with them. Live accordingly.</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vv. 1–6 to financial or agricultural advice.</w:t>
      </w:r>
      <w:r>
        <w:t xml:space="preserve"> </w:t>
      </w:r>
      <w:r>
        <w:t xml:space="preserve">The passage is routinely preached as a lesson in diversified investment or prudent risk management — as though the Preacher were a first-century Warren Buffett. This misses the moral and theological weight of the text. The paralysis being addressed is not a lack of investment strategy; it is a failure of trust and a suppression of generosity. The sermon that produces portfolio adjustments has not handled the text faithfully. The target is not the investor’s caution but the giver’s fear.</w:t>
      </w:r>
    </w:p>
    <w:p>
      <w:pPr>
        <w:numPr>
          <w:ilvl w:val="0"/>
          <w:numId w:val="1002"/>
        </w:numPr>
      </w:pPr>
      <w:r>
        <w:rPr>
          <w:b/>
          <w:bCs/>
        </w:rPr>
        <w:t xml:space="preserve">Treating</w:t>
      </w:r>
      <w:r>
        <w:rPr>
          <w:b/>
          <w:bCs/>
        </w:rPr>
        <w:t xml:space="preserve"> </w:t>
      </w:r>
      <w:r>
        <w:rPr>
          <w:b/>
          <w:bCs/>
        </w:rPr>
        <w:t xml:space="preserve">“follow the impulses of your heart”</w:t>
      </w:r>
      <w:r>
        <w:rPr>
          <w:b/>
          <w:bCs/>
        </w:rPr>
        <w:t xml:space="preserve"> </w:t>
      </w:r>
      <w:r>
        <w:rPr>
          <w:b/>
          <w:bCs/>
        </w:rPr>
        <w:t xml:space="preserve">(v. 9a) as unqualified permission.</w:t>
      </w:r>
      <w:r>
        <w:t xml:space="preserve"> </w:t>
      </w:r>
      <w:r>
        <w:t xml:space="preserve">Preachers sometimes use verse 9a in isolation to affirm self-directed living, personal passion, or the pursuit of individual desire as the Christian norm. The verse does not function this way in context. The judgment clause of verse 9b is not an afterthought — it is the hinge. Verse 9a without verse 9b is half a sentence with the wrong weight. Preaching the whole verse together is not optional.</w:t>
      </w:r>
    </w:p>
    <w:p>
      <w:pPr>
        <w:numPr>
          <w:ilvl w:val="0"/>
          <w:numId w:val="1002"/>
        </w:numPr>
      </w:pPr>
      <w:r>
        <w:rPr>
          <w:b/>
          <w:bCs/>
        </w:rPr>
        <w:t xml:space="preserve">Using the judgment clause (v. 9b) to suppress joy rather than purify it.</w:t>
      </w:r>
      <w:r>
        <w:t xml:space="preserve"> </w:t>
      </w:r>
      <w:r>
        <w:t xml:space="preserve">The opposite error is equally common: the preacher treats verse 9b as the</w:t>
      </w:r>
      <w:r>
        <w:t xml:space="preserve"> </w:t>
      </w:r>
      <w:r>
        <w:t xml:space="preserve">“gotcha”</w:t>
      </w:r>
      <w:r>
        <w:t xml:space="preserve"> </w:t>
      </w:r>
      <w:r>
        <w:t xml:space="preserve">that undoes the joy of verse 9a, producing a grim, anxious piety that the text does not endorse. The Preacher commands joy — repeatedly, forcefully. The judgment horizon is meant to anchor and purify that joy, not eliminate it. Preaching that leaves the congregation feeling guilty for enjoying life has missed the Preacher’s pastoral intention entirely.</w:t>
      </w:r>
    </w:p>
    <w:p>
      <w:pPr>
        <w:numPr>
          <w:ilvl w:val="0"/>
          <w:numId w:val="1002"/>
        </w:numPr>
      </w:pPr>
      <w:r>
        <w:rPr>
          <w:b/>
          <w:bCs/>
        </w:rPr>
        <w:t xml:space="preserve">Ignoring the</w:t>
      </w:r>
      <w:r>
        <w:rPr>
          <w:b/>
          <w:bCs/>
        </w:rPr>
        <w:t xml:space="preserve"> </w:t>
      </w:r>
      <w:r>
        <w:rPr>
          <w:b/>
          <w:bCs/>
          <w:i/>
          <w:iCs/>
        </w:rPr>
        <w:t xml:space="preserve">hebel</w:t>
      </w:r>
      <w:r>
        <w:rPr>
          <w:b/>
          <w:bCs/>
        </w:rPr>
        <w:t xml:space="preserve"> </w:t>
      </w:r>
      <w:r>
        <w:rPr>
          <w:b/>
          <w:bCs/>
        </w:rPr>
        <w:t xml:space="preserve">(vanity) frame at the end of verse 10.</w:t>
      </w:r>
      <w:r>
        <w:t xml:space="preserve"> </w:t>
      </w:r>
      <w:r>
        <w:t xml:space="preserve">The closing statement that</w:t>
      </w:r>
      <w:r>
        <w:t xml:space="preserve"> </w:t>
      </w:r>
      <w:r>
        <w:t xml:space="preserve">“youth and the dawn of life are vanity”</w:t>
      </w:r>
      <w:r>
        <w:t xml:space="preserve"> </w:t>
      </w:r>
      <w:r>
        <w:t xml:space="preserve">is sometimes skipped or softened because it sits in tension with the preceding command to rejoice. But this is the Preacher’s characteristic double-vision: life is genuinely good</w:t>
      </w:r>
      <w:r>
        <w:t xml:space="preserve"> </w:t>
      </w:r>
      <w:r>
        <w:rPr>
          <w:i/>
          <w:iCs/>
        </w:rPr>
        <w:t xml:space="preserve">and</w:t>
      </w:r>
      <w:r>
        <w:t xml:space="preserve"> </w:t>
      </w:r>
      <w:r>
        <w:t xml:space="preserve">genuinely brief</w:t>
      </w:r>
      <w:r>
        <w:t xml:space="preserve"> </w:t>
      </w:r>
      <w:r>
        <w:rPr>
          <w:i/>
          <w:iCs/>
        </w:rPr>
        <w:t xml:space="preserve">and</w:t>
      </w:r>
      <w:r>
        <w:t xml:space="preserve"> </w:t>
      </w:r>
      <w:r>
        <w:t xml:space="preserve">genuinely judgment-bound, all at once. The</w:t>
      </w:r>
      <w:r>
        <w:t xml:space="preserve"> </w:t>
      </w:r>
      <w:r>
        <w:rPr>
          <w:i/>
          <w:iCs/>
        </w:rPr>
        <w:t xml:space="preserve">hebel</w:t>
      </w:r>
      <w:r>
        <w:t xml:space="preserve"> </w:t>
      </w:r>
      <w:r>
        <w:t xml:space="preserve">frame is not pessimism — it is realism that makes the command to rejoice urgent rather than casual. You have these years; they are passing; use them as the people of a God who made them good.</w:t>
      </w:r>
    </w:p>
    <w:p>
      <w:pPr>
        <w:numPr>
          <w:ilvl w:val="0"/>
          <w:numId w:val="1002"/>
        </w:numPr>
      </w:pPr>
      <w:r>
        <w:rPr>
          <w:b/>
          <w:bCs/>
        </w:rPr>
        <w:t xml:space="preserve">Failing to address both halves of the chapter’s double audience.</w:t>
      </w:r>
      <w:r>
        <w:t xml:space="preserve"> </w:t>
      </w:r>
      <w:r>
        <w:t xml:space="preserve">The chapter addresses the paralyzed older person (vv. 1–6) and the unreflective young person (vv. 7–10) in the same movement. Preaching only to one is preaching half the text. Both failure modes — over-cautious withholding and under-reflective indulgence — are present in most congregations simultaneously. A faithful exposition names both and shows that the same theological principle (life lived before God who governs and judges) addresses both.</w:t>
      </w:r>
    </w:p>
    <w:p>
      <w:pPr>
        <w:numPr>
          <w:ilvl w:val="0"/>
          <w:numId w:val="1002"/>
        </w:numPr>
      </w:pPr>
      <w:r>
        <w:rPr>
          <w:b/>
          <w:bCs/>
        </w:rPr>
        <w:t xml:space="preserve">Extracting the sowing/reaping imagery without the epistemic framework of v. 5.</w:t>
      </w:r>
      <w:r>
        <w:t xml:space="preserve"> </w:t>
      </w:r>
      <w:r>
        <w:t xml:space="preserve">Preachers sometimes take the</w:t>
      </w:r>
      <w:r>
        <w:t xml:space="preserve"> </w:t>
      </w:r>
      <w:r>
        <w:t xml:space="preserve">“sow in the morning, sow in the evening”</w:t>
      </w:r>
      <w:r>
        <w:t xml:space="preserve"> </w:t>
      </w:r>
      <w:r>
        <w:t xml:space="preserve">exhortation (v. 6) as a pure work-ethic text — a biblical case for hustle and diligence. While diligence is present, the ground of the exhortation is not human effort but divine unknowability:</w:t>
      </w:r>
      <w:r>
        <w:t xml:space="preserve"> </w:t>
      </w:r>
      <w:r>
        <w:rPr>
          <w:i/>
          <w:iCs/>
        </w:rPr>
        <w:t xml:space="preserve">you do not know which will succeed.</w:t>
      </w:r>
      <w:r>
        <w:t xml:space="preserve"> </w:t>
      </w:r>
      <w:r>
        <w:t xml:space="preserve">The sowing is commanded precisely because you cannot calculate the outcome — which means the foundation is trust in God’s governance, not confidence in your own labor. Preach the diligence; preach its foundation.</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2026-07-14T21:05:23Z</dcterms:created>
  <dcterms:modified xsi:type="dcterms:W3CDTF">2026-07-14T21:05:23Z</dcterms:modified>
</cp:coreProperties>
</file>

<file path=docProps/custom.xml><?xml version="1.0" encoding="utf-8"?>
<Properties xmlns="http://schemas.openxmlformats.org/officeDocument/2006/custom-properties" xmlns:vt="http://schemas.openxmlformats.org/officeDocument/2006/docPropsVTypes"/>
</file>